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1EBF" w14:textId="0796AB51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70C0"/>
          <w:kern w:val="0"/>
          <w:sz w:val="40"/>
          <w:szCs w:val="40"/>
        </w:rPr>
      </w:pPr>
      <w:r>
        <w:rPr>
          <w:noProof/>
          <w:color w:val="2E518D"/>
          <w:w w:val="95"/>
          <w:sz w:val="96"/>
          <w:szCs w:val="96"/>
        </w:rPr>
        <w:drawing>
          <wp:inline distT="0" distB="0" distL="0" distR="0" wp14:anchorId="4824A409" wp14:editId="40B5DBCA">
            <wp:extent cx="2324100" cy="620372"/>
            <wp:effectExtent l="0" t="0" r="0" b="8890"/>
            <wp:docPr id="5" name="Image 5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Police, logo, Graphiqu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470" cy="6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25B">
        <w:rPr>
          <w:rFonts w:ascii="Helvetica" w:hAnsi="Helvetica" w:cs="Helvetica"/>
          <w:b/>
          <w:bCs/>
          <w:color w:val="0070C0"/>
          <w:kern w:val="0"/>
          <w:sz w:val="40"/>
          <w:szCs w:val="40"/>
        </w:rPr>
        <w:t>HYGI</w:t>
      </w:r>
      <w:r>
        <w:rPr>
          <w:rFonts w:ascii="Helvetica" w:hAnsi="Helvetica" w:cs="Helvetica"/>
          <w:b/>
          <w:bCs/>
          <w:color w:val="0070C0"/>
          <w:kern w:val="0"/>
          <w:sz w:val="40"/>
          <w:szCs w:val="40"/>
        </w:rPr>
        <w:t xml:space="preserve">WASH 20 </w:t>
      </w:r>
      <w:r w:rsidRPr="0067325B">
        <w:rPr>
          <w:rFonts w:ascii="Helvetica" w:hAnsi="Helvetica" w:cs="Helvetica"/>
          <w:b/>
          <w:bCs/>
          <w:color w:val="0070C0"/>
          <w:kern w:val="0"/>
          <w:sz w:val="40"/>
          <w:szCs w:val="40"/>
        </w:rPr>
        <w:t xml:space="preserve">L </w:t>
      </w:r>
      <w:r>
        <w:rPr>
          <w:rFonts w:ascii="Helvetica" w:hAnsi="Helvetica" w:cs="Helvetica"/>
          <w:b/>
          <w:bCs/>
          <w:color w:val="0070C0"/>
          <w:kern w:val="0"/>
          <w:sz w:val="40"/>
          <w:szCs w:val="40"/>
        </w:rPr>
        <w:t xml:space="preserve">/ </w:t>
      </w:r>
    </w:p>
    <w:p w14:paraId="4E376493" w14:textId="5FD8992B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70C0"/>
          <w:kern w:val="0"/>
          <w:sz w:val="40"/>
          <w:szCs w:val="40"/>
        </w:rPr>
      </w:pPr>
      <w:r>
        <w:rPr>
          <w:rFonts w:ascii="Helvetica" w:hAnsi="Helvetica" w:cs="Helvetica"/>
          <w:b/>
          <w:bCs/>
          <w:color w:val="0070C0"/>
          <w:kern w:val="0"/>
          <w:sz w:val="40"/>
          <w:szCs w:val="40"/>
        </w:rPr>
        <w:t>DETERGENT CHLORE ALCALIN POUR LAVAGE DE LA VAISSELLE /</w:t>
      </w:r>
    </w:p>
    <w:p w14:paraId="53D87347" w14:textId="77777777" w:rsidR="0067325B" w:rsidRP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70C0"/>
          <w:kern w:val="0"/>
        </w:rPr>
      </w:pPr>
      <w:r w:rsidRPr="0067325B">
        <w:rPr>
          <w:rFonts w:ascii="Gotham-MediumItalic" w:hAnsi="Gotham-MediumItalic" w:cs="Gotham-MediumItalic"/>
          <w:i/>
          <w:iCs/>
          <w:color w:val="0070C0"/>
          <w:kern w:val="0"/>
        </w:rPr>
        <w:t>FORMULE CHLORE</w:t>
      </w:r>
    </w:p>
    <w:p w14:paraId="5FA17AAD" w14:textId="6459D854" w:rsidR="0067325B" w:rsidRP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70C0"/>
          <w:kern w:val="0"/>
        </w:rPr>
      </w:pPr>
      <w:r w:rsidRPr="0067325B">
        <w:rPr>
          <w:rFonts w:ascii="Gotham-MediumItalic" w:hAnsi="Gotham-MediumItalic" w:cs="Gotham-MediumItalic"/>
          <w:i/>
          <w:iCs/>
          <w:color w:val="0070C0"/>
          <w:kern w:val="0"/>
        </w:rPr>
        <w:t>&gt;&gt; POUR LE LAVAGE DE LA VAISSELLE</w:t>
      </w:r>
      <w:r>
        <w:rPr>
          <w:rFonts w:ascii="Gotham-MediumItalic" w:hAnsi="Gotham-MediumItalic" w:cs="Gotham-MediumItalic"/>
          <w:i/>
          <w:iCs/>
          <w:color w:val="0070C0"/>
          <w:kern w:val="0"/>
        </w:rPr>
        <w:t xml:space="preserve"> </w:t>
      </w:r>
      <w:r w:rsidRPr="0067325B">
        <w:rPr>
          <w:rFonts w:ascii="Gotham-MediumItalic" w:hAnsi="Gotham-MediumItalic" w:cs="Gotham-MediumItalic"/>
          <w:i/>
          <w:iCs/>
          <w:color w:val="0070C0"/>
          <w:kern w:val="0"/>
        </w:rPr>
        <w:t>EN MACHINE</w:t>
      </w:r>
    </w:p>
    <w:p w14:paraId="50EC1EFB" w14:textId="77777777" w:rsidR="0067325B" w:rsidRP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70C0"/>
          <w:kern w:val="0"/>
        </w:rPr>
      </w:pPr>
      <w:r w:rsidRPr="0067325B">
        <w:rPr>
          <w:rFonts w:ascii="Gotham-MediumItalic" w:hAnsi="Gotham-MediumItalic" w:cs="Gotham-MediumItalic"/>
          <w:i/>
          <w:iCs/>
          <w:color w:val="0070C0"/>
          <w:kern w:val="0"/>
        </w:rPr>
        <w:t>&gt;&gt; EAU MOYENNEMENT DURE</w:t>
      </w:r>
    </w:p>
    <w:p w14:paraId="21A94520" w14:textId="4715D561" w:rsidR="0067325B" w:rsidRP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Gotham-MediumItalic" w:hAnsi="Gotham-MediumItalic" w:cs="Gotham-MediumItalic"/>
          <w:i/>
          <w:iCs/>
          <w:color w:val="0070C0"/>
          <w:kern w:val="0"/>
        </w:rPr>
      </w:pPr>
      <w:r w:rsidRPr="0067325B">
        <w:rPr>
          <w:rFonts w:ascii="Gotham-MediumItalic" w:hAnsi="Gotham-MediumItalic" w:cs="Gotham-MediumItalic"/>
          <w:i/>
          <w:iCs/>
          <w:color w:val="0070C0"/>
          <w:kern w:val="0"/>
        </w:rPr>
        <w:t xml:space="preserve">&gt;&gt; ÉLIMINE LES TACHES </w:t>
      </w:r>
      <w:proofErr w:type="gramStart"/>
      <w:r w:rsidRPr="0067325B">
        <w:rPr>
          <w:rFonts w:ascii="Gotham-MediumItalic" w:hAnsi="Gotham-MediumItalic" w:cs="Gotham-MediumItalic"/>
          <w:i/>
          <w:iCs/>
          <w:color w:val="0070C0"/>
          <w:kern w:val="0"/>
        </w:rPr>
        <w:t>TENACES(</w:t>
      </w:r>
      <w:proofErr w:type="gramEnd"/>
      <w:r w:rsidRPr="0067325B">
        <w:rPr>
          <w:rFonts w:ascii="Gotham-MediumItalic" w:hAnsi="Gotham-MediumItalic" w:cs="Gotham-MediumItalic"/>
          <w:i/>
          <w:iCs/>
          <w:color w:val="0070C0"/>
          <w:kern w:val="0"/>
        </w:rPr>
        <w:t>CAFÉ, THÉ, FRUITS, COLORANTS</w:t>
      </w:r>
      <w:r>
        <w:rPr>
          <w:rFonts w:ascii="Gotham-MediumItalic" w:hAnsi="Gotham-MediumItalic" w:cs="Gotham-MediumItalic"/>
          <w:i/>
          <w:iCs/>
          <w:color w:val="0070C0"/>
          <w:kern w:val="0"/>
        </w:rPr>
        <w:t xml:space="preserve"> </w:t>
      </w:r>
      <w:r w:rsidRPr="0067325B">
        <w:rPr>
          <w:rFonts w:ascii="Gotham-MediumItalic" w:hAnsi="Gotham-MediumItalic" w:cs="Gotham-MediumItalic"/>
          <w:i/>
          <w:iCs/>
          <w:color w:val="0070C0"/>
          <w:kern w:val="0"/>
        </w:rPr>
        <w:t>ALIMENTAIRES</w:t>
      </w:r>
      <w:r>
        <w:rPr>
          <w:rFonts w:ascii="Gotham-MediumItalic" w:hAnsi="Gotham-MediumItalic" w:cs="Gotham-MediumItalic"/>
          <w:i/>
          <w:iCs/>
          <w:color w:val="0070C0"/>
          <w:kern w:val="0"/>
        </w:rPr>
        <w:t>°</w:t>
      </w:r>
    </w:p>
    <w:p w14:paraId="3E1A47E6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E518E"/>
          <w:kern w:val="0"/>
          <w:sz w:val="21"/>
          <w:szCs w:val="21"/>
        </w:rPr>
      </w:pPr>
      <w:proofErr w:type="gramStart"/>
      <w:r>
        <w:rPr>
          <w:rFonts w:ascii="MyriadPro-Bold" w:hAnsi="MyriadPro-Bold" w:cs="MyriadPro-Bold"/>
          <w:b/>
          <w:bCs/>
          <w:color w:val="2E518E"/>
          <w:kern w:val="0"/>
          <w:sz w:val="21"/>
          <w:szCs w:val="21"/>
        </w:rPr>
        <w:t>UTILISATION:</w:t>
      </w:r>
      <w:proofErr w:type="gramEnd"/>
    </w:p>
    <w:p w14:paraId="11451CFF" w14:textId="72FD7131" w:rsidR="0067325B" w:rsidRPr="0067325B" w:rsidRDefault="0067325B" w:rsidP="0067325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proofErr w:type="gramStart"/>
      <w:r w:rsidRPr="0067325B">
        <w:rPr>
          <w:rFonts w:ascii="MyriadPro-Regular" w:hAnsi="MyriadPro-Regular" w:cs="MyriadPro-Regular"/>
          <w:color w:val="2E518E"/>
          <w:kern w:val="0"/>
          <w:sz w:val="21"/>
          <w:szCs w:val="21"/>
        </w:rPr>
        <w:t>destiné</w:t>
      </w:r>
      <w:proofErr w:type="gramEnd"/>
      <w:r w:rsidRPr="0067325B">
        <w:rPr>
          <w:rFonts w:ascii="MyriadPro-Regular" w:hAnsi="MyriadPro-Regular" w:cs="MyriadPro-Regular"/>
          <w:color w:val="2E518E"/>
          <w:kern w:val="0"/>
          <w:sz w:val="21"/>
          <w:szCs w:val="21"/>
        </w:rPr>
        <w:t xml:space="preserve"> au lavage de la vaisselle en</w:t>
      </w:r>
    </w:p>
    <w:p w14:paraId="23761F55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machines</w:t>
      </w:r>
      <w:proofErr w:type="gramEnd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 xml:space="preserve"> industrielles en eaux douces (&lt; 15°TH).</w:t>
      </w:r>
    </w:p>
    <w:p w14:paraId="059CB84E" w14:textId="270B42A1" w:rsidR="0067325B" w:rsidRPr="0067325B" w:rsidRDefault="0067325B" w:rsidP="006732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proofErr w:type="gramStart"/>
      <w:r w:rsidRPr="0067325B">
        <w:rPr>
          <w:rFonts w:ascii="MyriadPro-Regular" w:hAnsi="MyriadPro-Regular" w:cs="MyriadPro-Regular"/>
          <w:color w:val="2E518E"/>
          <w:kern w:val="0"/>
          <w:sz w:val="21"/>
          <w:szCs w:val="21"/>
        </w:rPr>
        <w:t>élimine</w:t>
      </w:r>
      <w:proofErr w:type="gramEnd"/>
      <w:r w:rsidRPr="0067325B">
        <w:rPr>
          <w:rFonts w:ascii="MyriadPro-Regular" w:hAnsi="MyriadPro-Regular" w:cs="MyriadPro-Regular"/>
          <w:color w:val="2E518E"/>
          <w:kern w:val="0"/>
          <w:sz w:val="21"/>
          <w:szCs w:val="21"/>
        </w:rPr>
        <w:t xml:space="preserve"> rapidement les graisses, les</w:t>
      </w:r>
    </w:p>
    <w:p w14:paraId="68573331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substances</w:t>
      </w:r>
      <w:proofErr w:type="gramEnd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 xml:space="preserve"> protéiques et les matières en suspension</w:t>
      </w:r>
    </w:p>
    <w:p w14:paraId="7453DB1B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grâce</w:t>
      </w:r>
      <w:proofErr w:type="gramEnd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 xml:space="preserve"> à sa composition spécialement étudiée.</w:t>
      </w:r>
    </w:p>
    <w:p w14:paraId="500981C2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Le chlore libéré assainit efficacement la vaisselle.</w:t>
      </w:r>
    </w:p>
    <w:p w14:paraId="17C3DF7F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E518E"/>
          <w:kern w:val="0"/>
          <w:sz w:val="21"/>
          <w:szCs w:val="21"/>
        </w:rPr>
      </w:pPr>
      <w:proofErr w:type="gramStart"/>
      <w:r>
        <w:rPr>
          <w:rFonts w:ascii="MyriadPro-Bold" w:hAnsi="MyriadPro-Bold" w:cs="MyriadPro-Bold"/>
          <w:b/>
          <w:bCs/>
          <w:color w:val="2E518E"/>
          <w:kern w:val="0"/>
          <w:sz w:val="21"/>
          <w:szCs w:val="21"/>
        </w:rPr>
        <w:t>DOSAGE:</w:t>
      </w:r>
      <w:proofErr w:type="gramEnd"/>
    </w:p>
    <w:p w14:paraId="5061D3D1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Régler le débit pour obtenir environ 1 à 3 g/l de produit</w:t>
      </w:r>
    </w:p>
    <w:p w14:paraId="5407DA1B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dans</w:t>
      </w:r>
      <w:proofErr w:type="gramEnd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 xml:space="preserve"> le bain de lavage.</w:t>
      </w:r>
    </w:p>
    <w:p w14:paraId="4C472E33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E518E"/>
          <w:kern w:val="0"/>
          <w:sz w:val="21"/>
          <w:szCs w:val="21"/>
        </w:rPr>
      </w:pPr>
      <w:r>
        <w:rPr>
          <w:rFonts w:ascii="MyriadPro-Bold" w:hAnsi="MyriadPro-Bold" w:cs="MyriadPro-Bold"/>
          <w:b/>
          <w:bCs/>
          <w:color w:val="2E518E"/>
          <w:kern w:val="0"/>
          <w:sz w:val="21"/>
          <w:szCs w:val="21"/>
        </w:rPr>
        <w:t xml:space="preserve">PRÉCAUTIONS </w:t>
      </w:r>
      <w:proofErr w:type="gramStart"/>
      <w:r>
        <w:rPr>
          <w:rFonts w:ascii="MyriadPro-Bold" w:hAnsi="MyriadPro-Bold" w:cs="MyriadPro-Bold"/>
          <w:b/>
          <w:bCs/>
          <w:color w:val="2E518E"/>
          <w:kern w:val="0"/>
          <w:sz w:val="21"/>
          <w:szCs w:val="21"/>
        </w:rPr>
        <w:t>D’EMPLOI:</w:t>
      </w:r>
      <w:proofErr w:type="gramEnd"/>
    </w:p>
    <w:p w14:paraId="61C4460C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Les recommandations complètes relatives aux précautions</w:t>
      </w:r>
    </w:p>
    <w:p w14:paraId="41C02D4D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d’usage</w:t>
      </w:r>
      <w:proofErr w:type="gramEnd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 xml:space="preserve"> et d’élimination du produit sont</w:t>
      </w:r>
    </w:p>
    <w:p w14:paraId="0496AEE1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disponibles</w:t>
      </w:r>
      <w:proofErr w:type="gramEnd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 xml:space="preserve"> sur la fiche de données de sécurité du</w:t>
      </w:r>
    </w:p>
    <w:p w14:paraId="23BFA14A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produit</w:t>
      </w:r>
      <w:proofErr w:type="gramEnd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, accessibles sur Internet:</w:t>
      </w:r>
    </w:p>
    <w:p w14:paraId="2A9F25F3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Dangereux. Respecter les précautions d’emploi.</w:t>
      </w:r>
    </w:p>
    <w:p w14:paraId="367FA9E1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E518E"/>
          <w:kern w:val="0"/>
          <w:sz w:val="21"/>
          <w:szCs w:val="21"/>
        </w:rPr>
      </w:pPr>
      <w:proofErr w:type="gramStart"/>
      <w:r>
        <w:rPr>
          <w:rFonts w:ascii="MyriadPro-Bold" w:hAnsi="MyriadPro-Bold" w:cs="MyriadPro-Bold"/>
          <w:b/>
          <w:bCs/>
          <w:color w:val="2E518E"/>
          <w:kern w:val="0"/>
          <w:sz w:val="21"/>
          <w:szCs w:val="21"/>
        </w:rPr>
        <w:t>LEGISLATION:</w:t>
      </w:r>
      <w:proofErr w:type="gramEnd"/>
    </w:p>
    <w:p w14:paraId="5AA4E4F8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Conforme à la législation réglementant les produits</w:t>
      </w:r>
    </w:p>
    <w:p w14:paraId="02F0DBD5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de</w:t>
      </w:r>
      <w:proofErr w:type="gramEnd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 xml:space="preserve"> nettoyage des appareils et récipients destinés à</w:t>
      </w:r>
    </w:p>
    <w:p w14:paraId="6D2E36C5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être</w:t>
      </w:r>
      <w:proofErr w:type="gramEnd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 xml:space="preserve"> en contact avec les denrées alimentaires (arrêté</w:t>
      </w:r>
    </w:p>
    <w:p w14:paraId="20F80CD8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du</w:t>
      </w:r>
      <w:proofErr w:type="gramEnd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 xml:space="preserve"> 8 septembre 1999 et ses modifications).</w:t>
      </w:r>
    </w:p>
    <w:p w14:paraId="67118CD0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Conforme à la biodégradabilité des détergents</w:t>
      </w:r>
    </w:p>
    <w:p w14:paraId="2753F94E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(</w:t>
      </w:r>
      <w:proofErr w:type="gramStart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règlement</w:t>
      </w:r>
      <w:proofErr w:type="gramEnd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 xml:space="preserve"> CE N° 648/2004).</w:t>
      </w:r>
    </w:p>
    <w:p w14:paraId="5B8FF4D5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97,30 % des substances pouvant être biodégradées</w:t>
      </w:r>
    </w:p>
    <w:p w14:paraId="3CB084DE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sont</w:t>
      </w:r>
      <w:proofErr w:type="gramEnd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 xml:space="preserve"> facilement biodégradables selon les lignes</w:t>
      </w:r>
    </w:p>
    <w:p w14:paraId="5AE60B4B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directrices</w:t>
      </w:r>
      <w:proofErr w:type="gramEnd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 xml:space="preserve"> OCDE 301.</w:t>
      </w:r>
    </w:p>
    <w:p w14:paraId="464C237F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Uniquement pour usage professionnel.</w:t>
      </w:r>
    </w:p>
    <w:p w14:paraId="71FAA483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E518E"/>
          <w:kern w:val="0"/>
          <w:sz w:val="21"/>
          <w:szCs w:val="21"/>
        </w:rPr>
      </w:pPr>
      <w:proofErr w:type="gramStart"/>
      <w:r>
        <w:rPr>
          <w:rFonts w:ascii="MyriadPro-Bold" w:hAnsi="MyriadPro-Bold" w:cs="MyriadPro-Bold"/>
          <w:b/>
          <w:bCs/>
          <w:color w:val="2E518E"/>
          <w:kern w:val="0"/>
          <w:sz w:val="21"/>
          <w:szCs w:val="21"/>
        </w:rPr>
        <w:t>CARACTÉRISTIQUES:</w:t>
      </w:r>
      <w:proofErr w:type="gramEnd"/>
    </w:p>
    <w:p w14:paraId="37862C94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Liquide incolore</w:t>
      </w:r>
    </w:p>
    <w:p w14:paraId="3168EE54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pH</w:t>
      </w:r>
      <w:proofErr w:type="gramEnd"/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 xml:space="preserve"> environ 11 à 1 g/l d’eau</w:t>
      </w:r>
    </w:p>
    <w:p w14:paraId="218BC7B6" w14:textId="77777777" w:rsidR="0067325B" w:rsidRDefault="0067325B" w:rsidP="00673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E518E"/>
          <w:kern w:val="0"/>
          <w:sz w:val="21"/>
          <w:szCs w:val="21"/>
        </w:rPr>
      </w:pPr>
      <w:r>
        <w:rPr>
          <w:rFonts w:ascii="MyriadPro-Regular" w:hAnsi="MyriadPro-Regular" w:cs="MyriadPro-Regular"/>
          <w:color w:val="2E518E"/>
          <w:kern w:val="0"/>
          <w:sz w:val="21"/>
          <w:szCs w:val="21"/>
        </w:rPr>
        <w:t>Densité environ 1,170 (20°C)</w:t>
      </w:r>
    </w:p>
    <w:sectPr w:rsidR="0067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Medium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72B35"/>
    <w:multiLevelType w:val="hybridMultilevel"/>
    <w:tmpl w:val="BB58C708"/>
    <w:lvl w:ilvl="0" w:tplc="040ED346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C6370"/>
    <w:multiLevelType w:val="hybridMultilevel"/>
    <w:tmpl w:val="E624745A"/>
    <w:lvl w:ilvl="0" w:tplc="80663F32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132190">
    <w:abstractNumId w:val="1"/>
  </w:num>
  <w:num w:numId="2" w16cid:durableId="148369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5B"/>
    <w:rsid w:val="0067325B"/>
    <w:rsid w:val="008F72E6"/>
    <w:rsid w:val="00D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ED12"/>
  <w15:chartTrackingRefBased/>
  <w15:docId w15:val="{95860DF0-1753-428E-8263-0EB38401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Marie-Pascale Feront</dc:creator>
  <cp:keywords/>
  <dc:description/>
  <cp:lastModifiedBy>Marie-Pascale Feront</cp:lastModifiedBy>
  <cp:revision>1</cp:revision>
  <dcterms:created xsi:type="dcterms:W3CDTF">2023-08-07T14:00:00Z</dcterms:created>
  <dcterms:modified xsi:type="dcterms:W3CDTF">2023-08-07T14:06:00Z</dcterms:modified>
</cp:coreProperties>
</file>